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27B0" w:rsidRPr="00A1616D" w:rsidRDefault="00FD27B0" w:rsidP="00FD27B0">
      <w:pPr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bCs/>
          <w:kern w:val="36"/>
          <w:sz w:val="17"/>
          <w:szCs w:val="17"/>
          <w:lang w:eastAsia="ru-RU"/>
        </w:rPr>
        <w:t>Объявление</w:t>
      </w:r>
    </w:p>
    <w:p w:rsidR="00FD27B0" w:rsidRPr="00A1616D" w:rsidRDefault="00FD27B0" w:rsidP="00FD27B0">
      <w:pPr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bCs/>
          <w:kern w:val="36"/>
          <w:sz w:val="17"/>
          <w:szCs w:val="17"/>
          <w:lang w:eastAsia="ru-RU"/>
        </w:rPr>
        <w:t>о проведении конкурса по отбору кандидатур на должность Главы  Мокшанского района Пензенской области</w:t>
      </w:r>
    </w:p>
    <w:p w:rsidR="00FD27B0" w:rsidRPr="00A1616D" w:rsidRDefault="00FD27B0" w:rsidP="00FD27B0">
      <w:pPr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7"/>
          <w:szCs w:val="17"/>
          <w:lang w:eastAsia="ru-RU"/>
        </w:rPr>
      </w:pPr>
    </w:p>
    <w:p w:rsidR="00FD27B0" w:rsidRPr="00A1616D" w:rsidRDefault="00FD27B0" w:rsidP="00FD2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      Собрание представителей Мокшанского района Пензенской области объявляет конкурс  по отбору кандидатур </w:t>
      </w:r>
      <w:r w:rsidRPr="00A1616D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на замещение вакантной должности Главы Мокшанского</w:t>
      </w: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района Пензенской области.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proofErr w:type="gram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В конкурсе на замещение должности Главы Мокшанского района может участвовать гражданин, который на день проведения конкурса не имеет в соответствии с Федеральным законом от 12.06.2002 №67-ФЗ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  <w:proofErr w:type="gramEnd"/>
    </w:p>
    <w:p w:rsidR="00FD27B0" w:rsidRPr="00A1616D" w:rsidRDefault="00FD27B0" w:rsidP="00FD2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FD27B0" w:rsidRPr="00A1616D" w:rsidRDefault="00FD27B0" w:rsidP="00FD2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i/>
          <w:color w:val="000000"/>
          <w:sz w:val="17"/>
          <w:szCs w:val="17"/>
          <w:lang w:eastAsia="ru-RU"/>
        </w:rPr>
        <w:t xml:space="preserve">        </w:t>
      </w: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Требования к профессиональному образованию гражданина, изъявившего желание участвовать в конкурсе: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- наличие высшего образования не ниже уровня </w:t>
      </w:r>
      <w:proofErr w:type="spell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специалитета</w:t>
      </w:r>
      <w:proofErr w:type="spell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, магистратуры.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Требования к профессиональным знаниям и навыкам гражданина, изъявившего желание участвовать в конкурсе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1) знание основных положений Конституции Российской федерации, законодательства Российской Федерации и Пензенской области, Устава Мокшанского района пензенской области, связанных с организацией деятельности органов местного самоуправления;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2) знание основных прав и обязанностей выборного должностного лица, а так же ограничений и запретов, которые он должен соблюдать;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3) знание основ управленческой деятельности и методик текущего и перспективного планирования, необходимых для осуществления своих обязанностей;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4) навыки работы с документами, деловой корреспонденцией;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5) навыки владения современными средствами, методами и технологиями работы с информацией, коммуникабельность;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6) навыки планирования и рациональной организации рабочего времени;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7) навыки управленческой деятельности, планирования, прогнозирования последствий принимаемых решений, а также анализа и контроля их исполнения.</w:t>
      </w:r>
    </w:p>
    <w:p w:rsidR="00FD27B0" w:rsidRPr="00A1616D" w:rsidRDefault="00FD27B0" w:rsidP="00FD27B0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Гражданин, изъявивший желание  участвовать в конкурсе на замещение должности главы Мокшанского района, представляет в Конкурсную комиссию (далее – Комиссия):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1) Личное заявление;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2) Заполненную и подписанную анкету по форме, установленной распоряжением Правительства Российской Федерации от 26.05.2005 №667 –</w:t>
      </w:r>
      <w:proofErr w:type="gram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р</w:t>
      </w:r>
      <w:proofErr w:type="gram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;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3) Паспорт;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4) Трудовую книжку (при наличии) и (или) сведения о трудовой деятельности, оформленные в установленном законодательстве порядке, за исключением случаев, когда служебная (трудовая) деятельность осуществляется впервые;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5) Документ об образовании и о квалификации, а также по желанию гражданина документы, подтверждающие участие в мероприятиях по профессиональному развитию, документы о присвоении ученой степени, ученого звания;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6) Документ подтверждающий регистрацию в системе индивидуального (персонифицированного) учета;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FD27B0" w:rsidRPr="00A1616D" w:rsidRDefault="00FD27B0" w:rsidP="00FD27B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8) Документы воинского учета – для граждан,  пребывающих в запасе, и лиц, подлежащих призыву на военную службу;</w:t>
      </w:r>
    </w:p>
    <w:p w:rsidR="00FD27B0" w:rsidRPr="00A1616D" w:rsidRDefault="00FD27B0" w:rsidP="00FD27B0">
      <w:pPr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9) Заключение медицинской организации по форме 001-ГС/у, утвержденной приказом Министерства здравоохранения и социального развития Российской федерации от 14.12.2009 №984н; </w:t>
      </w:r>
    </w:p>
    <w:p w:rsidR="00FD27B0" w:rsidRPr="00A1616D" w:rsidRDefault="00FD27B0" w:rsidP="00FD27B0">
      <w:pPr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10) 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муниципальной должности, размещал общедоступную информацию, а также данные, позволяющие его идентифицировать, по форме, утвержденной распоряжением Правительства Российской федерации от 28.12.2016 №2867-р;</w:t>
      </w:r>
    </w:p>
    <w:p w:rsidR="00FD27B0" w:rsidRPr="00A1616D" w:rsidRDefault="00FD27B0" w:rsidP="00FD27B0">
      <w:pPr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11) Письменное согласие на прохождение процедуры допуска к сведениям, составляющим государственную и иную охраняемую федеральным законом тайну (в произвольной форме);</w:t>
      </w:r>
    </w:p>
    <w:p w:rsidR="00FD27B0" w:rsidRPr="00A1616D" w:rsidRDefault="00FD27B0" w:rsidP="00FD27B0">
      <w:pPr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Сведения о своих доходах, об  имуществе и обязательствах имущественного характера, а так же о доходах, об имуществе и обязательствах имущественного характера своих супруги (супруга) и несовершеннолетних детей гражданин предоставляет Губернатору Пензенской области в порядке, установленном Законом Пензенской области от 14.11.2006 №1141 – ЗПО «О противодействии коррупции в Пензенской области».</w:t>
      </w:r>
    </w:p>
    <w:p w:rsidR="00FD27B0" w:rsidRPr="00A1616D" w:rsidRDefault="00FD27B0" w:rsidP="00FD27B0">
      <w:pPr>
        <w:ind w:firstLine="709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Граждане, вправе представить иные характеризующие его документы (рекомендательные письма, характеристику с места работы, документы о получении дополнительного профессионального образования, об участии в конкурсах </w:t>
      </w:r>
      <w:proofErr w:type="gram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на</w:t>
      </w:r>
      <w:proofErr w:type="gram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лучшего по профессии)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Документы, указанные в пунктах 3-8, представляются в подлинниках, которые после изготовления копий с них возвращаются гражданину, либо в копиях, заверенных в порядке, установленном законодательством Российской Федерации. 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Гражданин, изъявивший желание участвовать в конкурсе, вправе представить иные характеризующие его документы (рекомендательные письма, характеристику с места работы, документы о получении дополнительного профессионального образования, об участии в конкурсах </w:t>
      </w:r>
      <w:proofErr w:type="gram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на</w:t>
      </w:r>
      <w:proofErr w:type="gram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лучшего по профессии).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Комиссия оценивает профессиональные и деловые качества претендентов на основании их выступлений и индивидуального собеседования.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Критериями оценки претендентов являются: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- знания, умения и навыки по вопросам муниципального управления; 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- опыт работы в качестве руководителя организации; 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- стаж на должностях государственной и муниципальной службы высшей группы, на муниципальных должностях;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- наличие государственных и ведомственных наград, знаков отличия и поощрений.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color w:val="000000"/>
          <w:sz w:val="17"/>
          <w:szCs w:val="17"/>
          <w:lang w:eastAsia="ru-RU"/>
        </w:rPr>
        <w:t xml:space="preserve">Утвержденный Порядок проведения конкурса по отбору кандидатур на должность главы Мокшанского района Пензенской области </w:t>
      </w:r>
      <w:r w:rsidRPr="00A1616D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размещен на официальном сайте администрации Мокшанского района Пензенской области в разделе «Муниципальная служба»/ «Нормативно-правовая база»/</w:t>
      </w:r>
      <w:hyperlink r:id="rId9" w:history="1">
        <w:r w:rsidRPr="00A1616D">
          <w:rPr>
            <w:rFonts w:ascii="Times New Roman" w:eastAsia="Times New Roman" w:hAnsi="Times New Roman" w:cs="Times New Roman"/>
            <w:color w:val="000000"/>
            <w:sz w:val="17"/>
            <w:szCs w:val="17"/>
            <w:lang w:eastAsia="ru-RU"/>
          </w:rPr>
          <w:t xml:space="preserve">, /Порядок проведения конкурса  по отбору кандидатур на должность главы Мокшанского района Пензенской области Мокшанского района </w:t>
        </w:r>
        <w:bookmarkStart w:id="0" w:name="_GoBack"/>
        <w:bookmarkEnd w:id="0"/>
        <w:r w:rsidRPr="00A1616D">
          <w:rPr>
            <w:rFonts w:ascii="Times New Roman" w:eastAsia="Times New Roman" w:hAnsi="Times New Roman" w:cs="Times New Roman"/>
            <w:color w:val="000000"/>
            <w:sz w:val="17"/>
            <w:szCs w:val="17"/>
            <w:lang w:eastAsia="ru-RU"/>
          </w:rPr>
          <w:t>Пензенской области»</w:t>
        </w:r>
      </w:hyperlink>
      <w:r w:rsidRPr="00A1616D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.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lastRenderedPageBreak/>
        <w:t>Дата начала и окончания приема документов</w:t>
      </w:r>
    </w:p>
    <w:p w:rsidR="00FD27B0" w:rsidRPr="00A1616D" w:rsidRDefault="00FD27B0" w:rsidP="00FD27B0">
      <w:pPr>
        <w:autoSpaceDE w:val="0"/>
        <w:autoSpaceDN w:val="0"/>
        <w:adjustRightInd w:val="0"/>
        <w:ind w:firstLine="708"/>
        <w:outlineLvl w:val="1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Документы принимаются Комиссией </w:t>
      </w: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с 15.10.2022</w:t>
      </w: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по </w:t>
      </w: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29.10.2022 (включительно</w:t>
      </w: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), понедельни</w:t>
      </w:r>
      <w:proofErr w:type="gram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к-</w:t>
      </w:r>
      <w:proofErr w:type="gram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пятница с 8.00 до 16.00 (перерыв с 12.00 до 13.00), в субботу и воскресенье с 9.00 до 12.00 по адресу: Пензенская область, </w:t>
      </w:r>
      <w:proofErr w:type="spell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р.п</w:t>
      </w:r>
      <w:proofErr w:type="spell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. Мокшан, ул. </w:t>
      </w:r>
      <w:proofErr w:type="spell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Поцелуева</w:t>
      </w:r>
      <w:proofErr w:type="spell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, д.1 в здании администрации Мокшанского района Пензенской области, кабинет организационного отдела администрации Мокшанского района Пензенской области.</w:t>
      </w:r>
    </w:p>
    <w:p w:rsidR="00FD27B0" w:rsidRPr="00A1616D" w:rsidRDefault="00FD27B0" w:rsidP="00FD27B0">
      <w:pPr>
        <w:autoSpaceDE w:val="0"/>
        <w:autoSpaceDN w:val="0"/>
        <w:adjustRightInd w:val="0"/>
        <w:ind w:firstLine="708"/>
        <w:outlineLvl w:val="1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FD27B0" w:rsidRPr="00A1616D" w:rsidRDefault="00FD27B0" w:rsidP="00FD27B0">
      <w:pPr>
        <w:autoSpaceDE w:val="0"/>
        <w:autoSpaceDN w:val="0"/>
        <w:adjustRightInd w:val="0"/>
        <w:ind w:firstLine="708"/>
        <w:outlineLvl w:val="1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Сведения о дате, времени и месте проведения конкурса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b/>
          <w:color w:val="000000"/>
          <w:sz w:val="17"/>
          <w:szCs w:val="17"/>
          <w:lang w:eastAsia="ru-RU"/>
        </w:rPr>
      </w:pP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color w:val="000000"/>
          <w:sz w:val="17"/>
          <w:szCs w:val="17"/>
          <w:lang w:eastAsia="ru-RU"/>
        </w:rPr>
        <w:t>Дата проведения конкурса</w:t>
      </w:r>
      <w:r w:rsidRPr="00A1616D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:</w:t>
      </w:r>
      <w:r w:rsidRPr="00A1616D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/>
        </w:rPr>
        <w:t xml:space="preserve"> </w:t>
      </w:r>
      <w:r w:rsidRPr="00A1616D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15.11.2022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Время проведения конкурса</w:t>
      </w: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–   10.00 час.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Место проведения конкурса</w:t>
      </w:r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– Зал заседаний администрации Мокшанского района Пензенской области по адресу: Пензенская область, </w:t>
      </w:r>
      <w:proofErr w:type="spell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Мокшанский</w:t>
      </w:r>
      <w:proofErr w:type="spell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район, </w:t>
      </w:r>
      <w:proofErr w:type="spell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р.п</w:t>
      </w:r>
      <w:proofErr w:type="spell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. Мокшан, ул. </w:t>
      </w:r>
      <w:proofErr w:type="spellStart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Поцелуева</w:t>
      </w:r>
      <w:proofErr w:type="spellEnd"/>
      <w:r w:rsidRPr="00A1616D">
        <w:rPr>
          <w:rFonts w:ascii="Times New Roman" w:eastAsia="Times New Roman" w:hAnsi="Times New Roman" w:cs="Times New Roman"/>
          <w:sz w:val="17"/>
          <w:szCs w:val="17"/>
          <w:lang w:eastAsia="ru-RU"/>
        </w:rPr>
        <w:t>, д.1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sz w:val="17"/>
          <w:szCs w:val="17"/>
          <w:lang w:eastAsia="ru-RU"/>
        </w:rPr>
        <w:t>Контактная информация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Информацию о конкурсе можно получить в </w:t>
      </w:r>
      <w:r w:rsidRPr="00A1616D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 xml:space="preserve">администрации Мокшанского района Пензенской области, кабинет организационного отдела. 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bCs/>
          <w:sz w:val="17"/>
          <w:szCs w:val="17"/>
          <w:lang w:eastAsia="ru-RU"/>
        </w:rPr>
        <w:t>Т</w:t>
      </w:r>
      <w:r w:rsidRPr="00A1616D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/>
        </w:rPr>
        <w:t>елефон/факс:</w:t>
      </w:r>
      <w:r w:rsidRPr="00A1616D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 (84150)2-74-51; 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val="en-US" w:eastAsia="ru-RU"/>
        </w:rPr>
      </w:pPr>
      <w:proofErr w:type="gramStart"/>
      <w:r w:rsidRPr="00A1616D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val="en-US" w:eastAsia="ru-RU"/>
        </w:rPr>
        <w:t>e-mail</w:t>
      </w:r>
      <w:proofErr w:type="gramEnd"/>
      <w:r w:rsidRPr="00A1616D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val="en-US" w:eastAsia="ru-RU"/>
        </w:rPr>
        <w:t>:</w:t>
      </w:r>
      <w:r w:rsidRPr="00A1616D">
        <w:rPr>
          <w:rFonts w:ascii="Times New Roman" w:eastAsia="Times New Roman" w:hAnsi="Times New Roman" w:cs="Times New Roman"/>
          <w:sz w:val="17"/>
          <w:szCs w:val="17"/>
          <w:lang w:val="en-US" w:eastAsia="ru-RU"/>
        </w:rPr>
        <w:t xml:space="preserve"> </w:t>
      </w:r>
      <w:r w:rsidR="002A53CA" w:rsidRPr="00A1616D">
        <w:rPr>
          <w:sz w:val="17"/>
          <w:szCs w:val="17"/>
        </w:rPr>
        <w:fldChar w:fldCharType="begin"/>
      </w:r>
      <w:r w:rsidR="002A53CA" w:rsidRPr="00A1616D">
        <w:rPr>
          <w:sz w:val="17"/>
          <w:szCs w:val="17"/>
          <w:lang w:val="en-US"/>
        </w:rPr>
        <w:instrText xml:space="preserve"> HYPERLINK "mailto:mokshan_adm@sura.ru" </w:instrText>
      </w:r>
      <w:r w:rsidR="002A53CA" w:rsidRPr="00A1616D">
        <w:rPr>
          <w:sz w:val="17"/>
          <w:szCs w:val="17"/>
        </w:rPr>
        <w:fldChar w:fldCharType="separate"/>
      </w:r>
      <w:r w:rsidRPr="00A1616D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val="en-US" w:eastAsia="ru-RU"/>
        </w:rPr>
        <w:t>mokshan_adm@sura.</w:t>
      </w:r>
      <w:proofErr w:type="spellStart"/>
      <w:r w:rsidRPr="00A1616D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val="en-US" w:eastAsia="ru-RU"/>
        </w:rPr>
        <w:t>ru</w:t>
      </w:r>
      <w:proofErr w:type="spellEnd"/>
      <w:r w:rsidR="002A53CA" w:rsidRPr="00A1616D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val="en-US" w:eastAsia="ru-RU"/>
        </w:rPr>
        <w:fldChar w:fldCharType="end"/>
      </w:r>
      <w:r w:rsidRPr="00A1616D">
        <w:rPr>
          <w:rFonts w:ascii="Times New Roman" w:eastAsia="Times New Roman" w:hAnsi="Times New Roman" w:cs="Times New Roman"/>
          <w:sz w:val="17"/>
          <w:szCs w:val="17"/>
          <w:lang w:val="en-US" w:eastAsia="ru-RU"/>
        </w:rPr>
        <w:t xml:space="preserve">. </w:t>
      </w:r>
    </w:p>
    <w:p w:rsidR="00FD27B0" w:rsidRPr="00A1616D" w:rsidRDefault="00FD27B0" w:rsidP="00FD27B0">
      <w:pPr>
        <w:ind w:firstLine="708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A1616D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/>
        </w:rPr>
        <w:t>Контактное лицо</w:t>
      </w:r>
      <w:r w:rsidRPr="00A1616D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: Крюкова Татьяна Алексеевна.</w:t>
      </w:r>
    </w:p>
    <w:p w:rsidR="00FD27B0" w:rsidRPr="00FD27B0" w:rsidRDefault="00FD27B0" w:rsidP="00FD27B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27B0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222EDC" w:rsidRDefault="00222EDC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2EDC" w:rsidRDefault="00222EDC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2EDC" w:rsidRDefault="00222EDC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2EDC" w:rsidRDefault="00222EDC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27B0" w:rsidRDefault="00FD27B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FD27B0" w:rsidSect="00FD27B0">
      <w:headerReference w:type="default" r:id="rId10"/>
      <w:footerReference w:type="even" r:id="rId11"/>
      <w:footerReference w:type="default" r:id="rId12"/>
      <w:type w:val="continuous"/>
      <w:pgSz w:w="11906" w:h="16838"/>
      <w:pgMar w:top="851" w:right="851" w:bottom="794" w:left="113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3CA" w:rsidRDefault="002A53CA" w:rsidP="005D35CD">
      <w:r>
        <w:separator/>
      </w:r>
    </w:p>
  </w:endnote>
  <w:endnote w:type="continuationSeparator" w:id="0">
    <w:p w:rsidR="002A53CA" w:rsidRDefault="002A53CA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443DE" w:rsidRDefault="005443DE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>
    <w:pPr>
      <w:pStyle w:val="a7"/>
      <w:jc w:val="center"/>
    </w:pPr>
  </w:p>
  <w:p w:rsidR="005443DE" w:rsidRPr="00234B4C" w:rsidRDefault="005443DE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3CA" w:rsidRDefault="002A53CA" w:rsidP="005D35CD">
      <w:r>
        <w:separator/>
      </w:r>
    </w:p>
  </w:footnote>
  <w:footnote w:type="continuationSeparator" w:id="0">
    <w:p w:rsidR="002A53CA" w:rsidRDefault="002A53CA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9785174"/>
      <w:docPartObj>
        <w:docPartGallery w:val="Page Numbers (Top of Page)"/>
        <w:docPartUnique/>
      </w:docPartObj>
    </w:sdtPr>
    <w:sdtEndPr/>
    <w:sdtContent>
      <w:p w:rsidR="005443DE" w:rsidRDefault="005443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16D">
          <w:rPr>
            <w:noProof/>
          </w:rPr>
          <w:t>3</w:t>
        </w:r>
        <w:r>
          <w:fldChar w:fldCharType="end"/>
        </w:r>
      </w:p>
    </w:sdtContent>
  </w:sdt>
  <w:p w:rsidR="005443DE" w:rsidRDefault="005443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3CA70BB"/>
    <w:multiLevelType w:val="hybridMultilevel"/>
    <w:tmpl w:val="128AB208"/>
    <w:lvl w:ilvl="0" w:tplc="2C181C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7AE0704"/>
    <w:multiLevelType w:val="hybridMultilevel"/>
    <w:tmpl w:val="4D0E73A8"/>
    <w:lvl w:ilvl="0" w:tplc="53544194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2C045CCD"/>
    <w:multiLevelType w:val="hybridMultilevel"/>
    <w:tmpl w:val="FFD63EF6"/>
    <w:lvl w:ilvl="0" w:tplc="4746D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026542C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ED0CC3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B0041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75FAA"/>
    <w:multiLevelType w:val="hybridMultilevel"/>
    <w:tmpl w:val="44A62440"/>
    <w:lvl w:ilvl="0" w:tplc="E306E6A0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FF93AAC"/>
    <w:multiLevelType w:val="hybridMultilevel"/>
    <w:tmpl w:val="DFD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3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56FB2C23"/>
    <w:multiLevelType w:val="hybridMultilevel"/>
    <w:tmpl w:val="DC4C0984"/>
    <w:lvl w:ilvl="0" w:tplc="64326FE0">
      <w:start w:val="2016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036414F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0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6F220D8"/>
    <w:multiLevelType w:val="hybridMultilevel"/>
    <w:tmpl w:val="CA3C122A"/>
    <w:lvl w:ilvl="0" w:tplc="3F6C7910">
      <w:start w:val="1"/>
      <w:numFmt w:val="decimal"/>
      <w:lvlText w:val="%1."/>
      <w:lvlJc w:val="left"/>
      <w:pPr>
        <w:ind w:left="278" w:hanging="281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  <w:lang w:val="ru-RU" w:eastAsia="en-US" w:bidi="ar-SA"/>
      </w:rPr>
    </w:lvl>
    <w:lvl w:ilvl="1" w:tplc="01B8704C">
      <w:numFmt w:val="bullet"/>
      <w:lvlText w:val="•"/>
      <w:lvlJc w:val="left"/>
      <w:pPr>
        <w:ind w:left="1220" w:hanging="281"/>
      </w:pPr>
      <w:rPr>
        <w:rFonts w:hint="default"/>
        <w:lang w:val="ru-RU" w:eastAsia="en-US" w:bidi="ar-SA"/>
      </w:rPr>
    </w:lvl>
    <w:lvl w:ilvl="2" w:tplc="71D6AE0A">
      <w:numFmt w:val="bullet"/>
      <w:lvlText w:val="•"/>
      <w:lvlJc w:val="left"/>
      <w:pPr>
        <w:ind w:left="2161" w:hanging="281"/>
      </w:pPr>
      <w:rPr>
        <w:rFonts w:hint="default"/>
        <w:lang w:val="ru-RU" w:eastAsia="en-US" w:bidi="ar-SA"/>
      </w:rPr>
    </w:lvl>
    <w:lvl w:ilvl="3" w:tplc="508C9016">
      <w:numFmt w:val="bullet"/>
      <w:lvlText w:val="•"/>
      <w:lvlJc w:val="left"/>
      <w:pPr>
        <w:ind w:left="3101" w:hanging="281"/>
      </w:pPr>
      <w:rPr>
        <w:rFonts w:hint="default"/>
        <w:lang w:val="ru-RU" w:eastAsia="en-US" w:bidi="ar-SA"/>
      </w:rPr>
    </w:lvl>
    <w:lvl w:ilvl="4" w:tplc="25A81F1E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5" w:tplc="3F5AD19A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BD7611E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7" w:tplc="A59AB126">
      <w:numFmt w:val="bullet"/>
      <w:lvlText w:val="•"/>
      <w:lvlJc w:val="left"/>
      <w:pPr>
        <w:ind w:left="6864" w:hanging="281"/>
      </w:pPr>
      <w:rPr>
        <w:rFonts w:hint="default"/>
        <w:lang w:val="ru-RU" w:eastAsia="en-US" w:bidi="ar-SA"/>
      </w:rPr>
    </w:lvl>
    <w:lvl w:ilvl="8" w:tplc="96C6930C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40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6E3778FB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3813E7"/>
    <w:multiLevelType w:val="hybridMultilevel"/>
    <w:tmpl w:val="91BEBA38"/>
    <w:lvl w:ilvl="0" w:tplc="D164A9F0">
      <w:start w:val="2021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"/>
  </w:num>
  <w:num w:numId="3">
    <w:abstractNumId w:val="42"/>
  </w:num>
  <w:num w:numId="4">
    <w:abstractNumId w:val="43"/>
  </w:num>
  <w:num w:numId="5">
    <w:abstractNumId w:val="20"/>
  </w:num>
  <w:num w:numId="6">
    <w:abstractNumId w:val="41"/>
  </w:num>
  <w:num w:numId="7">
    <w:abstractNumId w:val="21"/>
  </w:num>
  <w:num w:numId="8">
    <w:abstractNumId w:val="40"/>
  </w:num>
  <w:num w:numId="9">
    <w:abstractNumId w:val="23"/>
  </w:num>
  <w:num w:numId="10">
    <w:abstractNumId w:val="2"/>
  </w:num>
  <w:num w:numId="11">
    <w:abstractNumId w:val="8"/>
  </w:num>
  <w:num w:numId="12">
    <w:abstractNumId w:val="12"/>
  </w:num>
  <w:num w:numId="13">
    <w:abstractNumId w:val="10"/>
  </w:num>
  <w:num w:numId="14">
    <w:abstractNumId w:val="32"/>
  </w:num>
  <w:num w:numId="15">
    <w:abstractNumId w:val="22"/>
  </w:num>
  <w:num w:numId="16">
    <w:abstractNumId w:val="19"/>
  </w:num>
  <w:num w:numId="17">
    <w:abstractNumId w:val="9"/>
  </w:num>
  <w:num w:numId="18">
    <w:abstractNumId w:val="36"/>
  </w:num>
  <w:num w:numId="19">
    <w:abstractNumId w:val="25"/>
  </w:num>
  <w:num w:numId="20">
    <w:abstractNumId w:val="0"/>
  </w:num>
  <w:num w:numId="21">
    <w:abstractNumId w:val="16"/>
  </w:num>
  <w:num w:numId="22">
    <w:abstractNumId w:val="15"/>
  </w:num>
  <w:num w:numId="23">
    <w:abstractNumId w:val="44"/>
  </w:num>
  <w:num w:numId="24">
    <w:abstractNumId w:val="29"/>
  </w:num>
  <w:num w:numId="25">
    <w:abstractNumId w:val="7"/>
  </w:num>
  <w:num w:numId="26">
    <w:abstractNumId w:val="27"/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9"/>
  </w:num>
  <w:num w:numId="29">
    <w:abstractNumId w:val="26"/>
  </w:num>
  <w:num w:numId="30">
    <w:abstractNumId w:val="14"/>
  </w:num>
  <w:num w:numId="31">
    <w:abstractNumId w:val="3"/>
  </w:num>
  <w:num w:numId="32">
    <w:abstractNumId w:val="11"/>
  </w:num>
  <w:num w:numId="33">
    <w:abstractNumId w:val="18"/>
  </w:num>
  <w:num w:numId="34">
    <w:abstractNumId w:val="34"/>
  </w:num>
  <w:num w:numId="35">
    <w:abstractNumId w:val="45"/>
  </w:num>
  <w:num w:numId="36">
    <w:abstractNumId w:val="1"/>
  </w:num>
  <w:num w:numId="37">
    <w:abstractNumId w:val="38"/>
  </w:num>
  <w:num w:numId="38">
    <w:abstractNumId w:val="6"/>
  </w:num>
  <w:num w:numId="39">
    <w:abstractNumId w:val="5"/>
  </w:num>
  <w:num w:numId="40">
    <w:abstractNumId w:val="33"/>
  </w:num>
  <w:num w:numId="41">
    <w:abstractNumId w:val="35"/>
  </w:num>
  <w:num w:numId="42">
    <w:abstractNumId w:val="24"/>
  </w:num>
  <w:num w:numId="43">
    <w:abstractNumId w:val="17"/>
  </w:num>
  <w:num w:numId="44">
    <w:abstractNumId w:val="37"/>
  </w:num>
  <w:num w:numId="45">
    <w:abstractNumId w:val="28"/>
  </w:num>
  <w:num w:numId="46">
    <w:abstractNumId w:val="13"/>
  </w:num>
  <w:num w:numId="47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02E6F"/>
    <w:rsid w:val="00010BCC"/>
    <w:rsid w:val="0005644B"/>
    <w:rsid w:val="000907CD"/>
    <w:rsid w:val="0009084C"/>
    <w:rsid w:val="000A3DDC"/>
    <w:rsid w:val="000F2D4E"/>
    <w:rsid w:val="000F6542"/>
    <w:rsid w:val="000F724E"/>
    <w:rsid w:val="00126037"/>
    <w:rsid w:val="00145589"/>
    <w:rsid w:val="0015330D"/>
    <w:rsid w:val="001556AE"/>
    <w:rsid w:val="00171450"/>
    <w:rsid w:val="001810D6"/>
    <w:rsid w:val="0018322C"/>
    <w:rsid w:val="00195E1A"/>
    <w:rsid w:val="00203CB0"/>
    <w:rsid w:val="00203D3D"/>
    <w:rsid w:val="00203E7E"/>
    <w:rsid w:val="00222EDC"/>
    <w:rsid w:val="002918C7"/>
    <w:rsid w:val="002A1BE9"/>
    <w:rsid w:val="002A53CA"/>
    <w:rsid w:val="002A5D57"/>
    <w:rsid w:val="002A6B30"/>
    <w:rsid w:val="002A76B2"/>
    <w:rsid w:val="002B5C82"/>
    <w:rsid w:val="002E7EE1"/>
    <w:rsid w:val="00310655"/>
    <w:rsid w:val="00337EA6"/>
    <w:rsid w:val="003433EB"/>
    <w:rsid w:val="003519C1"/>
    <w:rsid w:val="003606B7"/>
    <w:rsid w:val="00365308"/>
    <w:rsid w:val="00370603"/>
    <w:rsid w:val="003721B5"/>
    <w:rsid w:val="003A3D24"/>
    <w:rsid w:val="003A6D45"/>
    <w:rsid w:val="003A6E26"/>
    <w:rsid w:val="003B1AE4"/>
    <w:rsid w:val="003B6F6B"/>
    <w:rsid w:val="003C7C2D"/>
    <w:rsid w:val="003D3407"/>
    <w:rsid w:val="003E06D6"/>
    <w:rsid w:val="003E19C2"/>
    <w:rsid w:val="00403AEE"/>
    <w:rsid w:val="00437C53"/>
    <w:rsid w:val="0044247A"/>
    <w:rsid w:val="00457230"/>
    <w:rsid w:val="004807AF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21591"/>
    <w:rsid w:val="0052357E"/>
    <w:rsid w:val="005443DE"/>
    <w:rsid w:val="0054781A"/>
    <w:rsid w:val="00555B3F"/>
    <w:rsid w:val="00561FA9"/>
    <w:rsid w:val="005A2136"/>
    <w:rsid w:val="005A3910"/>
    <w:rsid w:val="005C0C54"/>
    <w:rsid w:val="005C186D"/>
    <w:rsid w:val="005C6230"/>
    <w:rsid w:val="005D35CD"/>
    <w:rsid w:val="005E2A28"/>
    <w:rsid w:val="005F4E7C"/>
    <w:rsid w:val="00605BBF"/>
    <w:rsid w:val="00674510"/>
    <w:rsid w:val="006A5C3C"/>
    <w:rsid w:val="006B3441"/>
    <w:rsid w:val="007221F0"/>
    <w:rsid w:val="00725A36"/>
    <w:rsid w:val="00727B06"/>
    <w:rsid w:val="00752B27"/>
    <w:rsid w:val="007F108A"/>
    <w:rsid w:val="00803BDB"/>
    <w:rsid w:val="00826D7F"/>
    <w:rsid w:val="0083136F"/>
    <w:rsid w:val="00847E17"/>
    <w:rsid w:val="008526A0"/>
    <w:rsid w:val="0085275C"/>
    <w:rsid w:val="00853D48"/>
    <w:rsid w:val="0086258B"/>
    <w:rsid w:val="00866F77"/>
    <w:rsid w:val="00890B85"/>
    <w:rsid w:val="008E671C"/>
    <w:rsid w:val="008F77AB"/>
    <w:rsid w:val="00900728"/>
    <w:rsid w:val="0091637E"/>
    <w:rsid w:val="00924E32"/>
    <w:rsid w:val="00945DCB"/>
    <w:rsid w:val="009568D4"/>
    <w:rsid w:val="0095769A"/>
    <w:rsid w:val="0097379A"/>
    <w:rsid w:val="009907F4"/>
    <w:rsid w:val="009A66E0"/>
    <w:rsid w:val="009B11CE"/>
    <w:rsid w:val="009D69B4"/>
    <w:rsid w:val="009E090E"/>
    <w:rsid w:val="009E65E2"/>
    <w:rsid w:val="009F1021"/>
    <w:rsid w:val="00A1331E"/>
    <w:rsid w:val="00A1616D"/>
    <w:rsid w:val="00A30E18"/>
    <w:rsid w:val="00A34FC1"/>
    <w:rsid w:val="00A361AF"/>
    <w:rsid w:val="00A40AEE"/>
    <w:rsid w:val="00A47A9B"/>
    <w:rsid w:val="00A47B41"/>
    <w:rsid w:val="00A65DCF"/>
    <w:rsid w:val="00AB09BB"/>
    <w:rsid w:val="00AC7101"/>
    <w:rsid w:val="00AD7F07"/>
    <w:rsid w:val="00AF249B"/>
    <w:rsid w:val="00B106E5"/>
    <w:rsid w:val="00B33561"/>
    <w:rsid w:val="00B75684"/>
    <w:rsid w:val="00B941D2"/>
    <w:rsid w:val="00B9464D"/>
    <w:rsid w:val="00B97725"/>
    <w:rsid w:val="00BA7247"/>
    <w:rsid w:val="00BB1E28"/>
    <w:rsid w:val="00BC10DB"/>
    <w:rsid w:val="00BC4621"/>
    <w:rsid w:val="00BD0A04"/>
    <w:rsid w:val="00C012C6"/>
    <w:rsid w:val="00C3749D"/>
    <w:rsid w:val="00C50F33"/>
    <w:rsid w:val="00C673C0"/>
    <w:rsid w:val="00C72EA2"/>
    <w:rsid w:val="00C851FD"/>
    <w:rsid w:val="00C94A7A"/>
    <w:rsid w:val="00C960DA"/>
    <w:rsid w:val="00CA7B51"/>
    <w:rsid w:val="00CB6D28"/>
    <w:rsid w:val="00CD1182"/>
    <w:rsid w:val="00D136D2"/>
    <w:rsid w:val="00D422B1"/>
    <w:rsid w:val="00D60812"/>
    <w:rsid w:val="00D640F8"/>
    <w:rsid w:val="00D86CE9"/>
    <w:rsid w:val="00DE1FCF"/>
    <w:rsid w:val="00DF15B8"/>
    <w:rsid w:val="00DF3AD4"/>
    <w:rsid w:val="00DF73A0"/>
    <w:rsid w:val="00E01A1D"/>
    <w:rsid w:val="00E255DA"/>
    <w:rsid w:val="00E339B7"/>
    <w:rsid w:val="00E429B1"/>
    <w:rsid w:val="00E709F9"/>
    <w:rsid w:val="00E7488C"/>
    <w:rsid w:val="00E83B5B"/>
    <w:rsid w:val="00E97E48"/>
    <w:rsid w:val="00EB3AF5"/>
    <w:rsid w:val="00EF3C83"/>
    <w:rsid w:val="00F34DB1"/>
    <w:rsid w:val="00F705BB"/>
    <w:rsid w:val="00F87188"/>
    <w:rsid w:val="00FD27B0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gor.pnzreg.ru/files/gorodishe_pnzreg_ru/2016_god/noyabr/23122016/reshenie_ot_27_10_2015_n__963-60-3_o_poryadke_provedeniya_konkursa_na_zameshchenie_vakantnoy_dolnosti_mun_slujby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0ACF2-03EF-4FAD-951C-CA10B292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25</cp:revision>
  <cp:lastPrinted>2022-10-14T08:02:00Z</cp:lastPrinted>
  <dcterms:created xsi:type="dcterms:W3CDTF">2022-07-15T06:35:00Z</dcterms:created>
  <dcterms:modified xsi:type="dcterms:W3CDTF">2022-10-14T08:02:00Z</dcterms:modified>
</cp:coreProperties>
</file>